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A15C" w14:textId="5CB0569E" w:rsidR="00702177" w:rsidRPr="00702177" w:rsidRDefault="00702177" w:rsidP="00702177">
      <w:pPr>
        <w:spacing w:after="0" w:line="354" w:lineRule="atLeast"/>
        <w:jc w:val="right"/>
        <w:outlineLvl w:val="1"/>
        <w:rPr>
          <w:rFonts w:eastAsia="Times New Roman" w:cstheme="minorHAnsi"/>
          <w:lang w:val="ru-RU"/>
        </w:rPr>
      </w:pPr>
      <w:r w:rsidRPr="00702177">
        <w:rPr>
          <w:rFonts w:cstheme="minorHAnsi"/>
          <w:lang w:val="en"/>
        </w:rPr>
        <w:t xml:space="preserve">Annex 2 to RfQ </w:t>
      </w:r>
      <w:r w:rsidRPr="00702177">
        <w:rPr>
          <w:rFonts w:eastAsia="Times New Roman" w:cstheme="minorHAnsi"/>
          <w:lang w:val="ru-RU"/>
        </w:rPr>
        <w:t>TJ-0013</w:t>
      </w:r>
    </w:p>
    <w:p w14:paraId="07F20DEE" w14:textId="361E5486" w:rsidR="00702177" w:rsidRPr="00702177" w:rsidRDefault="00702177" w:rsidP="00702177">
      <w:pPr>
        <w:spacing w:after="0" w:line="354" w:lineRule="atLeast"/>
        <w:jc w:val="right"/>
        <w:outlineLvl w:val="1"/>
        <w:rPr>
          <w:rFonts w:cstheme="minorHAnsi"/>
        </w:rPr>
      </w:pPr>
      <w:r>
        <w:rPr>
          <w:rFonts w:eastAsia="Times New Roman" w:cstheme="minorHAnsi"/>
        </w:rPr>
        <w:t>f</w:t>
      </w:r>
      <w:r w:rsidRPr="00702177">
        <w:rPr>
          <w:rFonts w:eastAsia="Times New Roman" w:cstheme="minorHAnsi"/>
        </w:rPr>
        <w:t>or water pumps procurement</w:t>
      </w:r>
    </w:p>
    <w:p w14:paraId="2B0C07A5" w14:textId="629FD538" w:rsidR="00D9274A" w:rsidRPr="00702177" w:rsidRDefault="00D9274A" w:rsidP="00D9274A">
      <w:pPr>
        <w:spacing w:before="180" w:after="180" w:line="354" w:lineRule="atLeast"/>
        <w:outlineLvl w:val="1"/>
        <w:rPr>
          <w:rFonts w:ascii="Helvetica" w:eastAsia="Times New Roman" w:hAnsi="Helvetica" w:cs="Times New Roman"/>
          <w:sz w:val="42"/>
          <w:szCs w:val="42"/>
        </w:rPr>
      </w:pPr>
      <w:r w:rsidRPr="00D9274A">
        <w:rPr>
          <w:b/>
          <w:bCs/>
          <w:sz w:val="28"/>
          <w:szCs w:val="28"/>
          <w:lang w:val="en"/>
        </w:rPr>
        <w:t>Specifications ECV 10-65-65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877"/>
        <w:gridCol w:w="892"/>
        <w:gridCol w:w="809"/>
        <w:gridCol w:w="945"/>
        <w:gridCol w:w="1240"/>
        <w:gridCol w:w="671"/>
        <w:gridCol w:w="913"/>
        <w:gridCol w:w="1086"/>
        <w:gridCol w:w="1180"/>
      </w:tblGrid>
      <w:tr w:rsidR="00D9274A" w:rsidRPr="00D9274A" w14:paraId="1E0A077D" w14:textId="77777777" w:rsidTr="00D9274A">
        <w:trPr>
          <w:trHeight w:val="827"/>
          <w:tblHeader/>
        </w:trPr>
        <w:tc>
          <w:tcPr>
            <w:tcW w:w="163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E0516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Standard size of the electric pump</w:t>
            </w:r>
          </w:p>
        </w:tc>
        <w:tc>
          <w:tcPr>
            <w:tcW w:w="457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5C830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Nominal parameters of the electric pump</w:t>
            </w:r>
          </w:p>
        </w:tc>
        <w:tc>
          <w:tcPr>
            <w:tcW w:w="16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DBB8E" w14:textId="77777777" w:rsidR="00D9274A" w:rsidRPr="00E26420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Overall dimensions in mm, not more than</w:t>
            </w:r>
          </w:p>
        </w:tc>
        <w:tc>
          <w:tcPr>
            <w:tcW w:w="11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11E35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Weight, kg, not more than</w:t>
            </w:r>
          </w:p>
        </w:tc>
        <w:tc>
          <w:tcPr>
            <w:tcW w:w="12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0DF79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Borehole diameter, mm</w:t>
            </w:r>
          </w:p>
        </w:tc>
      </w:tr>
      <w:tr w:rsidR="00D9274A" w:rsidRPr="00D9274A" w14:paraId="5B8016D0" w14:textId="77777777" w:rsidTr="00D9274A">
        <w:trPr>
          <w:trHeight w:val="154"/>
          <w:tblHeader/>
        </w:trPr>
        <w:tc>
          <w:tcPr>
            <w:tcW w:w="163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CE1AC9" w14:textId="77777777" w:rsidR="00D9274A" w:rsidRPr="00D9274A" w:rsidRDefault="00D9274A" w:rsidP="00D92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6325C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Feed, m3/hour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6ED1B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Head H, m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3150E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Current, I, A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B714F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Efficiency of e-mail. engine, %</w:t>
            </w:r>
          </w:p>
        </w:tc>
        <w:tc>
          <w:tcPr>
            <w:tcW w:w="12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6B885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Power e-mail. engine, kW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19178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D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6898E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9274A">
              <w:rPr>
                <w:b/>
                <w:bCs/>
                <w:sz w:val="21"/>
                <w:szCs w:val="21"/>
                <w:lang w:val="en"/>
              </w:rPr>
              <w:t>L</w:t>
            </w:r>
          </w:p>
        </w:tc>
        <w:tc>
          <w:tcPr>
            <w:tcW w:w="11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47C1DC" w14:textId="77777777" w:rsidR="00D9274A" w:rsidRPr="00D9274A" w:rsidRDefault="00D9274A" w:rsidP="00D92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E4F462" w14:textId="77777777" w:rsidR="00D9274A" w:rsidRPr="00D9274A" w:rsidRDefault="00D9274A" w:rsidP="00D92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</w:tr>
      <w:tr w:rsidR="00D9274A" w:rsidRPr="00D9274A" w14:paraId="4ABA49DE" w14:textId="77777777" w:rsidTr="00D9274A">
        <w:trPr>
          <w:trHeight w:val="257"/>
        </w:trPr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5C5C5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800C7" w14:textId="77777777" w:rsidR="00D9274A" w:rsidRPr="00D9274A" w:rsidRDefault="00D9274A" w:rsidP="00D9274A">
            <w:pPr>
              <w:spacing w:after="0" w:line="237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9274A">
              <w:rPr>
                <w:b/>
                <w:bCs/>
                <w:sz w:val="19"/>
                <w:szCs w:val="19"/>
                <w:lang w:val="en"/>
              </w:rPr>
              <w:t>ECV 10-65-65 NRC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5C5C5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2BC9E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9274A">
              <w:rPr>
                <w:sz w:val="21"/>
                <w:szCs w:val="21"/>
                <w:lang w:val="en"/>
              </w:rPr>
              <w:t>65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5C5C5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AC993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9274A">
              <w:rPr>
                <w:sz w:val="21"/>
                <w:szCs w:val="21"/>
                <w:lang w:val="en"/>
              </w:rPr>
              <w:t>65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5C5C5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3CD85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9274A">
              <w:rPr>
                <w:sz w:val="21"/>
                <w:szCs w:val="21"/>
                <w:lang w:val="en"/>
              </w:rPr>
              <w:t>45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5C5C5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014DF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9274A">
              <w:rPr>
                <w:sz w:val="21"/>
                <w:szCs w:val="21"/>
                <w:lang w:val="en"/>
              </w:rPr>
              <w:t>83</w:t>
            </w:r>
          </w:p>
        </w:tc>
        <w:tc>
          <w:tcPr>
            <w:tcW w:w="1294" w:type="dxa"/>
            <w:tcBorders>
              <w:top w:val="single" w:sz="6" w:space="0" w:color="CCCCCC"/>
              <w:left w:val="single" w:sz="6" w:space="0" w:color="CCCCCC"/>
              <w:bottom w:val="single" w:sz="6" w:space="0" w:color="5C5C5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D99A3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9274A">
              <w:rPr>
                <w:sz w:val="21"/>
                <w:szCs w:val="21"/>
                <w:lang w:val="en"/>
              </w:rPr>
              <w:t>22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5C5C5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BC7E6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9274A">
              <w:rPr>
                <w:sz w:val="21"/>
                <w:szCs w:val="21"/>
                <w:lang w:val="en"/>
              </w:rPr>
              <w:t>235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5C5C5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0998C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9274A">
              <w:rPr>
                <w:sz w:val="21"/>
                <w:szCs w:val="21"/>
                <w:lang w:val="en"/>
              </w:rPr>
              <w:t>1275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5C5C5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F6547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9274A">
              <w:rPr>
                <w:sz w:val="21"/>
                <w:szCs w:val="21"/>
                <w:lang w:val="en"/>
              </w:rPr>
              <w:t>137</w:t>
            </w:r>
          </w:p>
        </w:tc>
        <w:tc>
          <w:tcPr>
            <w:tcW w:w="1207" w:type="dxa"/>
            <w:tcBorders>
              <w:top w:val="single" w:sz="6" w:space="0" w:color="CCCCCC"/>
              <w:left w:val="single" w:sz="6" w:space="0" w:color="CCCCCC"/>
              <w:bottom w:val="single" w:sz="6" w:space="0" w:color="5C5C5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D3155" w14:textId="77777777" w:rsidR="00D9274A" w:rsidRPr="00D9274A" w:rsidRDefault="00D9274A" w:rsidP="00D9274A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9274A">
              <w:rPr>
                <w:sz w:val="21"/>
                <w:szCs w:val="21"/>
                <w:lang w:val="en"/>
              </w:rPr>
              <w:t>250</w:t>
            </w:r>
          </w:p>
        </w:tc>
      </w:tr>
    </w:tbl>
    <w:p w14:paraId="57A68834" w14:textId="57509035" w:rsidR="00EA4EF5" w:rsidRDefault="00EA4EF5"/>
    <w:p w14:paraId="0EB16116" w14:textId="121A0936" w:rsidR="00207166" w:rsidRPr="00207166" w:rsidRDefault="00207166" w:rsidP="00207166">
      <w:pPr>
        <w:rPr>
          <w:lang w:val="ru-RU"/>
        </w:rPr>
      </w:pPr>
      <w:r w:rsidRPr="00207166">
        <w:rPr>
          <w:lang w:val="en"/>
        </w:rPr>
        <w:t>Submersible artesian pump ECV 10-65-65 nrk</w:t>
      </w:r>
    </w:p>
    <w:p w14:paraId="45E6539F" w14:textId="77777777" w:rsidR="00207166" w:rsidRPr="00E26420" w:rsidRDefault="00207166" w:rsidP="00207166">
      <w:pPr>
        <w:rPr>
          <w:b/>
          <w:bCs/>
        </w:rPr>
      </w:pPr>
      <w:r w:rsidRPr="00207166">
        <w:rPr>
          <w:b/>
          <w:bCs/>
          <w:lang w:val="en"/>
        </w:rPr>
        <w:t>Nominal characteristics of the electric pump</w:t>
      </w:r>
    </w:p>
    <w:p w14:paraId="1CE8D231" w14:textId="0BE02394" w:rsidR="00207166" w:rsidRPr="00E26420" w:rsidRDefault="00207166" w:rsidP="00207166">
      <w:pPr>
        <w:rPr>
          <w:b/>
          <w:bCs/>
        </w:rPr>
      </w:pPr>
      <w:r w:rsidRPr="00207166">
        <w:rPr>
          <w:b/>
          <w:bCs/>
          <w:lang w:val="en"/>
        </w:rPr>
        <w:t>Permissible deviations: 1Feeds ±9%; 2Head ±7%</w:t>
      </w:r>
    </w:p>
    <w:p w14:paraId="3F575FE1" w14:textId="77777777" w:rsidR="00207166" w:rsidRPr="00E26420" w:rsidRDefault="00207166" w:rsidP="00207166">
      <w:pPr>
        <w:rPr>
          <w:b/>
          <w:bCs/>
        </w:rPr>
      </w:pPr>
      <w:r w:rsidRPr="00207166">
        <w:rPr>
          <w:b/>
          <w:bCs/>
          <w:lang w:val="en"/>
        </w:rPr>
        <w:t>Characteristics</w:t>
      </w:r>
    </w:p>
    <w:p w14:paraId="16062165" w14:textId="77777777" w:rsidR="00207166" w:rsidRPr="00E26420" w:rsidRDefault="00207166" w:rsidP="00207166">
      <w:r w:rsidRPr="00207166">
        <w:rPr>
          <w:lang w:val="en"/>
        </w:rPr>
        <w:t>Features of artesian pump ECV 10-65-65 nrk</w:t>
      </w:r>
    </w:p>
    <w:p w14:paraId="043BCD54" w14:textId="77777777" w:rsidR="00207166" w:rsidRPr="00E26420" w:rsidRDefault="00207166" w:rsidP="00207166">
      <w:r w:rsidRPr="00207166">
        <w:rPr>
          <w:lang w:val="en"/>
        </w:rPr>
        <w:t>Total mineralization (dry residue) not more than 1500 mg/l</w:t>
      </w:r>
    </w:p>
    <w:p w14:paraId="0540B462" w14:textId="77777777" w:rsidR="00207166" w:rsidRPr="00E26420" w:rsidRDefault="00207166" w:rsidP="00207166">
      <w:r w:rsidRPr="00207166">
        <w:rPr>
          <w:lang w:val="en"/>
        </w:rPr>
        <w:t>Hydrogen index (pH) from 6.5 to 9.5</w:t>
      </w:r>
    </w:p>
    <w:p w14:paraId="1E54D52B" w14:textId="77777777" w:rsidR="00207166" w:rsidRPr="00E26420" w:rsidRDefault="00207166" w:rsidP="00207166">
      <w:r w:rsidRPr="00207166">
        <w:rPr>
          <w:lang w:val="en"/>
        </w:rPr>
        <w:t>temperature of the pumped liquid up to 25 ° C</w:t>
      </w:r>
    </w:p>
    <w:p w14:paraId="378283A0" w14:textId="77777777" w:rsidR="00207166" w:rsidRPr="00E26420" w:rsidRDefault="00207166" w:rsidP="00207166">
      <w:r w:rsidRPr="00207166">
        <w:rPr>
          <w:lang w:val="en"/>
        </w:rPr>
        <w:t>mass fraction of solid mechanical impurities - no more than 0.01% (larger than 0.1 mm)</w:t>
      </w:r>
    </w:p>
    <w:p w14:paraId="25006306" w14:textId="77777777" w:rsidR="00207166" w:rsidRPr="00E26420" w:rsidRDefault="00207166" w:rsidP="00207166">
      <w:r w:rsidRPr="00207166">
        <w:rPr>
          <w:lang w:val="en"/>
        </w:rPr>
        <w:t>The content of chlorides in the liquid is not more than 350 mg / l</w:t>
      </w:r>
    </w:p>
    <w:p w14:paraId="1AE3A51D" w14:textId="77777777" w:rsidR="00207166" w:rsidRPr="00E26420" w:rsidRDefault="00207166" w:rsidP="00207166">
      <w:r w:rsidRPr="00207166">
        <w:rPr>
          <w:lang w:val="en"/>
        </w:rPr>
        <w:t>sulfates - no more than 500 mg/l</w:t>
      </w:r>
    </w:p>
    <w:p w14:paraId="2A420B66" w14:textId="77777777" w:rsidR="00207166" w:rsidRPr="00E26420" w:rsidRDefault="00207166" w:rsidP="00207166">
      <w:r w:rsidRPr="00207166">
        <w:rPr>
          <w:lang w:val="en"/>
        </w:rPr>
        <w:t>hydrogen sulfide - no more than 1.5 mg / l.</w:t>
      </w:r>
    </w:p>
    <w:p w14:paraId="42BC14EE" w14:textId="77777777" w:rsidR="00207166" w:rsidRPr="00E26420" w:rsidRDefault="00207166" w:rsidP="00207166">
      <w:r w:rsidRPr="00207166">
        <w:rPr>
          <w:lang w:val="en"/>
        </w:rPr>
        <w:t>The structure of the symbol of pumps ECV 10-65-65 NRK</w:t>
      </w:r>
    </w:p>
    <w:p w14:paraId="5DD6AB97" w14:textId="77777777" w:rsidR="00207166" w:rsidRPr="00E26420" w:rsidRDefault="00207166" w:rsidP="00207166">
      <w:r w:rsidRPr="00207166">
        <w:rPr>
          <w:lang w:val="en"/>
        </w:rPr>
        <w:t>ECVTtype of unit: ECV</w:t>
      </w:r>
    </w:p>
    <w:p w14:paraId="0F8199FF" w14:textId="77777777" w:rsidR="00207166" w:rsidRPr="00E26420" w:rsidRDefault="00207166" w:rsidP="00207166">
      <w:r w:rsidRPr="00207166">
        <w:rPr>
          <w:lang w:val="en"/>
        </w:rPr>
        <w:t>10Inside diameter of the well casing in inches (1 inch = 25.4 mm)</w:t>
      </w:r>
    </w:p>
    <w:p w14:paraId="79FD92D1" w14:textId="77777777" w:rsidR="00207166" w:rsidRPr="00E26420" w:rsidRDefault="00207166" w:rsidP="00207166">
      <w:r w:rsidRPr="00207166">
        <w:rPr>
          <w:lang w:val="en"/>
        </w:rPr>
        <w:t>65Nominal flow, m3/h</w:t>
      </w:r>
    </w:p>
    <w:p w14:paraId="0FF64B33" w14:textId="77777777" w:rsidR="00207166" w:rsidRPr="00E26420" w:rsidRDefault="00207166" w:rsidP="00207166">
      <w:r w:rsidRPr="00207166">
        <w:rPr>
          <w:lang w:val="en"/>
        </w:rPr>
        <w:t>65Nominal head in meters of water column</w:t>
      </w:r>
    </w:p>
    <w:p w14:paraId="76AF8CF6" w14:textId="02A6A27B" w:rsidR="00207166" w:rsidRPr="00E26420" w:rsidRDefault="00207166" w:rsidP="00207166">
      <w:r w:rsidRPr="00207166">
        <w:rPr>
          <w:lang w:val="en"/>
        </w:rPr>
        <w:t>NRCStainless Worker</w:t>
      </w:r>
    </w:p>
    <w:p w14:paraId="47BFA45D" w14:textId="77777777" w:rsidR="00207166" w:rsidRPr="00E26420" w:rsidRDefault="00207166" w:rsidP="00207166">
      <w:r w:rsidRPr="00207166">
        <w:rPr>
          <w:lang w:val="en"/>
        </w:rPr>
        <w:t>The design of the pump ECV 10-65-65 nrk</w:t>
      </w:r>
    </w:p>
    <w:p w14:paraId="1E116C50" w14:textId="77777777" w:rsidR="00207166" w:rsidRPr="00E26420" w:rsidRDefault="00207166" w:rsidP="00207166">
      <w:r w:rsidRPr="00207166">
        <w:rPr>
          <w:lang w:val="en"/>
        </w:rPr>
        <w:t>Pumping part</w:t>
      </w:r>
    </w:p>
    <w:p w14:paraId="1D74FB74" w14:textId="77777777" w:rsidR="00207166" w:rsidRPr="00E26420" w:rsidRDefault="00207166" w:rsidP="00207166">
      <w:r w:rsidRPr="00207166">
        <w:rPr>
          <w:lang w:val="en"/>
        </w:rPr>
        <w:lastRenderedPageBreak/>
        <w:t>electric motor</w:t>
      </w:r>
    </w:p>
    <w:p w14:paraId="2BDF4212" w14:textId="77777777" w:rsidR="00207166" w:rsidRPr="00E26420" w:rsidRDefault="00207166" w:rsidP="00207166">
      <w:r w:rsidRPr="00207166">
        <w:rPr>
          <w:lang w:val="en"/>
        </w:rPr>
        <w:t>Current-carrying wires</w:t>
      </w:r>
    </w:p>
    <w:p w14:paraId="2EF67778" w14:textId="77777777" w:rsidR="00207166" w:rsidRPr="00E26420" w:rsidRDefault="00207166" w:rsidP="00207166">
      <w:r w:rsidRPr="00207166">
        <w:rPr>
          <w:lang w:val="en"/>
        </w:rPr>
        <w:t>Valves</w:t>
      </w:r>
    </w:p>
    <w:p w14:paraId="405202A5" w14:textId="77777777" w:rsidR="00207166" w:rsidRPr="00E26420" w:rsidRDefault="00207166" w:rsidP="00207166">
      <w:r w:rsidRPr="00207166">
        <w:rPr>
          <w:lang w:val="en"/>
        </w:rPr>
        <w:t>plate</w:t>
      </w:r>
    </w:p>
    <w:p w14:paraId="253C5BCB" w14:textId="77777777" w:rsidR="00207166" w:rsidRPr="00E26420" w:rsidRDefault="00207166" w:rsidP="00207166">
      <w:r w:rsidRPr="00207166">
        <w:rPr>
          <w:lang w:val="en"/>
        </w:rPr>
        <w:t>protective casing</w:t>
      </w:r>
    </w:p>
    <w:p w14:paraId="179A4B26" w14:textId="77777777" w:rsidR="00207166" w:rsidRPr="00E26420" w:rsidRDefault="00207166" w:rsidP="00207166">
      <w:r w:rsidRPr="00207166">
        <w:rPr>
          <w:lang w:val="en"/>
        </w:rPr>
        <w:t>Protective mesh</w:t>
      </w:r>
    </w:p>
    <w:p w14:paraId="1541A076" w14:textId="77777777" w:rsidR="00207166" w:rsidRPr="00E26420" w:rsidRDefault="00207166" w:rsidP="00207166">
      <w:r w:rsidRPr="00207166">
        <w:rPr>
          <w:lang w:val="en"/>
        </w:rPr>
        <w:t>mesh or drain plug</w:t>
      </w:r>
    </w:p>
    <w:p w14:paraId="7EF97DBB" w14:textId="77777777" w:rsidR="00207166" w:rsidRPr="00E26420" w:rsidRDefault="00207166" w:rsidP="00207166">
      <w:pPr>
        <w:rPr>
          <w:b/>
          <w:bCs/>
        </w:rPr>
      </w:pPr>
      <w:r w:rsidRPr="00207166">
        <w:rPr>
          <w:b/>
          <w:bCs/>
          <w:lang w:val="en"/>
        </w:rPr>
        <w:t>Design features of ECV 10</w:t>
      </w:r>
    </w:p>
    <w:p w14:paraId="4459774E" w14:textId="77777777" w:rsidR="00207166" w:rsidRPr="00E26420" w:rsidRDefault="00207166" w:rsidP="00207166">
      <w:r w:rsidRPr="00207166">
        <w:rPr>
          <w:lang w:val="en"/>
        </w:rPr>
        <w:t>Maximum diameter: 235mm</w:t>
      </w:r>
    </w:p>
    <w:p w14:paraId="3742B54B" w14:textId="77777777" w:rsidR="00207166" w:rsidRPr="00E26420" w:rsidRDefault="00207166" w:rsidP="00207166">
      <w:r w:rsidRPr="00207166">
        <w:rPr>
          <w:lang w:val="en"/>
        </w:rPr>
        <w:t>Impeller material: stainless steel.</w:t>
      </w:r>
    </w:p>
    <w:p w14:paraId="1531BC71" w14:textId="77777777" w:rsidR="00207166" w:rsidRPr="00E26420" w:rsidRDefault="00207166" w:rsidP="00207166">
      <w:r w:rsidRPr="00207166">
        <w:rPr>
          <w:lang w:val="en"/>
        </w:rPr>
        <w:t>Tapping material: high-quality fiberglass.</w:t>
      </w:r>
    </w:p>
    <w:p w14:paraId="3016E563" w14:textId="77777777" w:rsidR="00207166" w:rsidRPr="00E26420" w:rsidRDefault="00207166" w:rsidP="00207166">
      <w:pPr>
        <w:rPr>
          <w:b/>
          <w:bCs/>
        </w:rPr>
      </w:pPr>
      <w:r w:rsidRPr="00207166">
        <w:rPr>
          <w:b/>
          <w:bCs/>
          <w:lang w:val="en"/>
        </w:rPr>
        <w:t>Manufacturer's warranties</w:t>
      </w:r>
    </w:p>
    <w:p w14:paraId="48B93312" w14:textId="794372B5" w:rsidR="00D9274A" w:rsidRPr="00E26420" w:rsidRDefault="00207166" w:rsidP="00207166">
      <w:r w:rsidRPr="00207166">
        <w:rPr>
          <w:lang w:val="en"/>
        </w:rPr>
        <w:t>The average service life before decommissioning the unit is at least 3 years.</w:t>
      </w:r>
    </w:p>
    <w:sectPr w:rsidR="00D9274A" w:rsidRPr="00E26420" w:rsidSect="00D927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D376" w14:textId="77777777" w:rsidR="00207166" w:rsidRDefault="00207166" w:rsidP="00207166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18D0E56" w14:textId="77777777" w:rsidR="00207166" w:rsidRDefault="00207166" w:rsidP="00207166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4ADD" w14:textId="77777777" w:rsidR="00207166" w:rsidRDefault="00207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9437" w14:textId="4C8B46F4" w:rsidR="00207166" w:rsidRDefault="00207166">
    <w:pPr>
      <w:pStyle w:val="Footer"/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2DD63C" wp14:editId="00CBD00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bd45460cbd07da635c96c296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E52AEB" w14:textId="581D4030" w:rsidR="00207166" w:rsidRPr="00207166" w:rsidRDefault="00207166" w:rsidP="0020716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07166">
                            <w:rPr>
                              <w:color w:val="000000"/>
                              <w:sz w:val="20"/>
                              <w:lang w:val="en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DD63C" id="_x0000_t202" coordsize="21600,21600" o:spt="202" path="m,l,21600r21600,l21600,xe">
              <v:stroke joinstyle="miter"/>
              <v:path gradientshapeok="t" o:connecttype="rect"/>
            </v:shapetype>
            <v:shape id="MSIPCMbd45460cbd07da635c96c296" o:spid="_x0000_s1026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3BE52AEB" w14:textId="581D4030" w:rsidR="00207166" w:rsidRPr="00207166" w:rsidRDefault="00207166" w:rsidP="0020716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07166">
                      <w:rPr>
                        <w:color w:val="000000"/>
                        <w:sz w:val="20"/>
                        <w:lang w:val="en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762F" w14:textId="77777777" w:rsidR="00207166" w:rsidRDefault="00207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8597" w14:textId="77777777" w:rsidR="00207166" w:rsidRDefault="00207166" w:rsidP="00207166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B820EFF" w14:textId="77777777" w:rsidR="00207166" w:rsidRDefault="00207166" w:rsidP="00207166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01D9" w14:textId="77777777" w:rsidR="00207166" w:rsidRDefault="00207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AF9F" w14:textId="77777777" w:rsidR="00207166" w:rsidRDefault="002071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9685" w14:textId="77777777" w:rsidR="00207166" w:rsidRDefault="00207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4A"/>
    <w:rsid w:val="00207166"/>
    <w:rsid w:val="00490355"/>
    <w:rsid w:val="00702177"/>
    <w:rsid w:val="0079056C"/>
    <w:rsid w:val="00D9274A"/>
    <w:rsid w:val="00E26420"/>
    <w:rsid w:val="00E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6870C3"/>
  <w15:chartTrackingRefBased/>
  <w15:docId w15:val="{9F3877A2-963F-44CE-B9F3-A943D261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166"/>
  </w:style>
  <w:style w:type="paragraph" w:styleId="Footer">
    <w:name w:val="footer"/>
    <w:basedOn w:val="Normal"/>
    <w:link w:val="FooterChar"/>
    <w:uiPriority w:val="99"/>
    <w:unhideWhenUsed/>
    <w:rsid w:val="0020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166"/>
  </w:style>
  <w:style w:type="character" w:styleId="PlaceholderText">
    <w:name w:val="Placeholder Text"/>
    <w:basedOn w:val="DefaultParagraphFont"/>
    <w:uiPriority w:val="99"/>
    <w:semiHidden/>
    <w:rsid w:val="00E26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5C5C5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ZHIGUNOV</dc:creator>
  <cp:keywords/>
  <dc:description/>
  <cp:lastModifiedBy>Rustam ZHIGUNOV</cp:lastModifiedBy>
  <cp:revision>2</cp:revision>
  <dcterms:created xsi:type="dcterms:W3CDTF">2023-04-20T07:39:00Z</dcterms:created>
  <dcterms:modified xsi:type="dcterms:W3CDTF">2023-07-11T09:47:00Z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7b15a-80ec-4ef7-8353-f32e3c89bf3e_Enabled">
    <vt:lpwstr>true</vt:lpwstr>
  </property>
  <property fmtid="{D5CDD505-2E9C-101B-9397-08002B2CF9AE}" pid="3" name="MSIP_Label_6627b15a-80ec-4ef7-8353-f32e3c89bf3e_SetDate">
    <vt:lpwstr>2023-04-20T08:30:37Z</vt:lpwstr>
  </property>
  <property fmtid="{D5CDD505-2E9C-101B-9397-08002B2CF9AE}" pid="4" name="MSIP_Label_6627b15a-80ec-4ef7-8353-f32e3c89bf3e_Method">
    <vt:lpwstr>Privileged</vt:lpwstr>
  </property>
  <property fmtid="{D5CDD505-2E9C-101B-9397-08002B2CF9AE}" pid="5" name="MSIP_Label_6627b15a-80ec-4ef7-8353-f32e3c89bf3e_Name">
    <vt:lpwstr>IFRC Internal</vt:lpwstr>
  </property>
  <property fmtid="{D5CDD505-2E9C-101B-9397-08002B2CF9AE}" pid="6" name="MSIP_Label_6627b15a-80ec-4ef7-8353-f32e3c89bf3e_SiteId">
    <vt:lpwstr>a2b53be5-734e-4e6c-ab0d-d184f60fd917</vt:lpwstr>
  </property>
  <property fmtid="{D5CDD505-2E9C-101B-9397-08002B2CF9AE}" pid="7" name="MSIP_Label_6627b15a-80ec-4ef7-8353-f32e3c89bf3e_ActionId">
    <vt:lpwstr>6268f8be-334b-4d60-9c8c-fc6f21073e7d</vt:lpwstr>
  </property>
  <property fmtid="{D5CDD505-2E9C-101B-9397-08002B2CF9AE}" pid="8" name="MSIP_Label_6627b15a-80ec-4ef7-8353-f32e3c89bf3e_ContentBits">
    <vt:lpwstr>2</vt:lpwstr>
  </property>
</Properties>
</file>